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585B" w14:textId="34E2C162" w:rsidR="00606D98" w:rsidRPr="002B4862" w:rsidRDefault="00606D98" w:rsidP="00606D98">
      <w:pPr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2B737D0F" wp14:editId="491B3C3D">
                <wp:simplePos x="0" y="0"/>
                <wp:positionH relativeFrom="column">
                  <wp:posOffset>4603114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D9187" id="Прямая соединительная линия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2.45pt,0" to="36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"/>
            </w:pict>
          </mc:Fallback>
        </mc:AlternateContent>
      </w:r>
      <w:r w:rsidRPr="003F2EE1">
        <w:rPr>
          <w:noProof/>
          <w:lang w:eastAsia="ru-RU"/>
        </w:rPr>
        <w:drawing>
          <wp:inline distT="0" distB="0" distL="0" distR="0" wp14:anchorId="0891631F" wp14:editId="303A05CF">
            <wp:extent cx="405130" cy="45720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6875" w14:textId="77777777" w:rsidR="00606D98" w:rsidRPr="002B4862" w:rsidRDefault="00606D98" w:rsidP="00606D98">
      <w:pPr>
        <w:jc w:val="center"/>
        <w:rPr>
          <w:b/>
          <w:sz w:val="20"/>
          <w:szCs w:val="20"/>
          <w:lang w:eastAsia="ru-RU"/>
        </w:rPr>
      </w:pPr>
      <w:r w:rsidRPr="002B4862">
        <w:rPr>
          <w:b/>
          <w:sz w:val="20"/>
          <w:szCs w:val="20"/>
          <w:lang w:eastAsia="ru-RU"/>
        </w:rPr>
        <w:t>ПРОФСОЮЗ РАБОТНИКОВ НАРОДНОГО ОБРАЗОВАНИЯ И НАУКИ РОССИЙСКОЙ ФЕДЕРАЦИИ</w:t>
      </w:r>
    </w:p>
    <w:p w14:paraId="2DCA42B2" w14:textId="77777777" w:rsidR="00606D98" w:rsidRPr="002B4862" w:rsidRDefault="00606D98" w:rsidP="00606D98">
      <w:pPr>
        <w:jc w:val="center"/>
        <w:rPr>
          <w:sz w:val="20"/>
          <w:szCs w:val="20"/>
          <w:lang w:eastAsia="ru-RU"/>
        </w:rPr>
      </w:pPr>
      <w:r w:rsidRPr="002B4862">
        <w:rPr>
          <w:sz w:val="20"/>
          <w:szCs w:val="20"/>
          <w:lang w:eastAsia="ru-RU"/>
        </w:rPr>
        <w:t>(ОБЩЕРОССИЙСКИЙ ПРОФСОЮЗ ОБРАЗОВАНИЯ)</w:t>
      </w:r>
    </w:p>
    <w:p w14:paraId="436D799C" w14:textId="77777777" w:rsidR="00606D98" w:rsidRPr="00E5189B" w:rsidRDefault="00606D98" w:rsidP="00606D98">
      <w:pPr>
        <w:jc w:val="center"/>
        <w:rPr>
          <w:sz w:val="28"/>
          <w:szCs w:val="28"/>
          <w:lang w:eastAsia="ru-RU"/>
        </w:rPr>
      </w:pPr>
      <w:r w:rsidRPr="00E5189B">
        <w:rPr>
          <w:sz w:val="28"/>
          <w:szCs w:val="28"/>
          <w:lang w:eastAsia="ru-RU"/>
        </w:rPr>
        <w:t>Орджоникидзевская районная организация Профсоюза</w:t>
      </w:r>
    </w:p>
    <w:p w14:paraId="629EA137" w14:textId="7C9649D2" w:rsidR="00606D98" w:rsidRPr="00E5189B" w:rsidRDefault="00606D98" w:rsidP="00606D98">
      <w:pPr>
        <w:ind w:firstLine="709"/>
        <w:jc w:val="center"/>
        <w:rPr>
          <w:b/>
          <w:sz w:val="28"/>
          <w:szCs w:val="28"/>
          <w:u w:val="single"/>
          <w:lang w:eastAsia="ru-RU"/>
        </w:rPr>
      </w:pPr>
      <w:r w:rsidRPr="00E5189B">
        <w:rPr>
          <w:b/>
          <w:sz w:val="28"/>
          <w:szCs w:val="28"/>
          <w:u w:val="single"/>
          <w:lang w:eastAsia="ru-RU"/>
        </w:rPr>
        <w:t>Принимая решение о вступлении в Профсоюз, я получаю:</w:t>
      </w:r>
    </w:p>
    <w:p w14:paraId="7A9BB376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 xml:space="preserve">- право на получение бесплатной юридической помощи квалифицированных юристов районной и областной организации Профсоюза по вопросам трудового права и права социального обеспечения; </w:t>
      </w:r>
    </w:p>
    <w:p w14:paraId="4240B911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бесплатных индивидуальных консультаций в рамках проекта «Юридическая клиника» по вопросам гражданского, семейного, жилищного, наследственного, административного, налогового права;</w:t>
      </w:r>
    </w:p>
    <w:p w14:paraId="48089D1D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 xml:space="preserve">- возможность бесплатного представительства интересов работника в судах в случаях нарушения прав членов Профсоюза на социальную защиту и социальное обеспечение, в том числе отказ со стороны органов пенсионного фонда РФ в досрочном назначении трудовой пенсии, отказ в выплате пособия по временной нетрудоспособности; </w:t>
      </w:r>
    </w:p>
    <w:p w14:paraId="0D803682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защиту интересов работника в случае незаконного дисциплинарного взыскания, увольнения;</w:t>
      </w:r>
    </w:p>
    <w:p w14:paraId="0AB7CBF5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контроль правильности распределения и сохранения педагогической нагрузки, своевременности выплаты заработной платы и дополнительных выплат;</w:t>
      </w:r>
    </w:p>
    <w:p w14:paraId="4818285B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контроль правильности оформления трудовой книжки, трудового договора;</w:t>
      </w:r>
    </w:p>
    <w:p w14:paraId="61D1074B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защиту в случае возложения на меня дополнительной работы без дополнительной оплаты;</w:t>
      </w:r>
    </w:p>
    <w:p w14:paraId="2B11B917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законных основаниях представлять коллектив в решении социально-трудовых вопросов с работодателем;</w:t>
      </w:r>
    </w:p>
    <w:p w14:paraId="61F66FF6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путевки в санаторий-профилакторий «Юбилейный» с компенсацией части стоимости путевки (1</w:t>
      </w:r>
      <w:r>
        <w:rPr>
          <w:lang w:eastAsia="ru-RU"/>
        </w:rPr>
        <w:t>5</w:t>
      </w:r>
      <w:r w:rsidRPr="00D16CD0">
        <w:rPr>
          <w:lang w:eastAsia="ru-RU"/>
        </w:rPr>
        <w:t>00 руб.)</w:t>
      </w:r>
      <w:bookmarkStart w:id="0" w:name="_GoBack"/>
      <w:bookmarkEnd w:id="0"/>
      <w:r w:rsidRPr="00D16CD0">
        <w:rPr>
          <w:lang w:eastAsia="ru-RU"/>
        </w:rPr>
        <w:t>;</w:t>
      </w:r>
    </w:p>
    <w:p w14:paraId="46320A95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скидки до 20% на всех членов семьи на оздоровление по проекту «Профсоюзная путевка» в санаториях-профилакториях РФ (</w:t>
      </w:r>
      <w:r w:rsidRPr="00D16CD0">
        <w:rPr>
          <w:b/>
          <w:lang w:eastAsia="ru-RU"/>
        </w:rPr>
        <w:t xml:space="preserve">санатории смотреть на сайте </w:t>
      </w:r>
      <w:proofErr w:type="spellStart"/>
      <w:r w:rsidRPr="00D16CD0">
        <w:rPr>
          <w:b/>
          <w:lang w:eastAsia="ru-RU"/>
        </w:rPr>
        <w:t>Свердловсккурорт</w:t>
      </w:r>
      <w:proofErr w:type="spellEnd"/>
      <w:r w:rsidRPr="00D16CD0">
        <w:rPr>
          <w:lang w:eastAsia="ru-RU"/>
        </w:rPr>
        <w:t>);</w:t>
      </w:r>
    </w:p>
    <w:p w14:paraId="08CCC448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льготное посещение бассейнов Орджоникидзевского района;</w:t>
      </w:r>
    </w:p>
    <w:p w14:paraId="3292C2F1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пользование льготами в рамках проекта «Корпоративная карта члена Профсоюза»</w:t>
      </w:r>
      <w:r>
        <w:rPr>
          <w:lang w:eastAsia="ru-RU"/>
        </w:rPr>
        <w:t xml:space="preserve">, сайт </w:t>
      </w:r>
      <w:r w:rsidRPr="006A621C">
        <w:rPr>
          <w:b/>
          <w:bCs/>
          <w:lang w:val="en-US" w:eastAsia="ru-RU"/>
        </w:rPr>
        <w:t>www</w:t>
      </w:r>
      <w:r w:rsidRPr="006A621C">
        <w:rPr>
          <w:b/>
          <w:bCs/>
          <w:lang w:eastAsia="ru-RU"/>
        </w:rPr>
        <w:t>.</w:t>
      </w:r>
      <w:proofErr w:type="spellStart"/>
      <w:r w:rsidRPr="006A621C">
        <w:rPr>
          <w:b/>
          <w:bCs/>
          <w:lang w:val="en-US" w:eastAsia="ru-RU"/>
        </w:rPr>
        <w:t>profdiscount</w:t>
      </w:r>
      <w:proofErr w:type="spellEnd"/>
      <w:r w:rsidRPr="006A621C">
        <w:rPr>
          <w:b/>
          <w:bCs/>
          <w:lang w:eastAsia="ru-RU"/>
        </w:rPr>
        <w:t>.</w:t>
      </w:r>
      <w:r w:rsidRPr="006A621C">
        <w:rPr>
          <w:b/>
          <w:bCs/>
          <w:lang w:val="en-US" w:eastAsia="ru-RU"/>
        </w:rPr>
        <w:t>com</w:t>
      </w:r>
      <w:r w:rsidRPr="00D16CD0">
        <w:rPr>
          <w:lang w:eastAsia="ru-RU"/>
        </w:rPr>
        <w:t>;</w:t>
      </w:r>
    </w:p>
    <w:p w14:paraId="434D67A6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 xml:space="preserve">- право на участие в праздниках и мероприятиях, организуемых Профсоюзом и Советом молодых педагогов Орджоникидзевской районной организацией работников образования и науки РФ; </w:t>
      </w:r>
    </w:p>
    <w:p w14:paraId="0B8E2BD1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 xml:space="preserve">-право на участие в районной спартакиаде по 8 видам спорта: дартс, волейбол, плаванье, лыжи, стрельба, баскетбол, </w:t>
      </w:r>
      <w:r>
        <w:rPr>
          <w:lang w:eastAsia="ru-RU"/>
        </w:rPr>
        <w:t xml:space="preserve">настольный </w:t>
      </w:r>
      <w:r w:rsidRPr="00D16CD0">
        <w:rPr>
          <w:lang w:eastAsia="ru-RU"/>
        </w:rPr>
        <w:t>теннис, коньки;</w:t>
      </w:r>
    </w:p>
    <w:p w14:paraId="6833A29A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беспроцентной профсоюзной ссуды на социальные нужды (</w:t>
      </w:r>
      <w:r>
        <w:rPr>
          <w:lang w:eastAsia="ru-RU"/>
        </w:rPr>
        <w:t>до 30</w:t>
      </w:r>
      <w:r w:rsidRPr="00D16CD0">
        <w:rPr>
          <w:lang w:eastAsia="ru-RU"/>
        </w:rPr>
        <w:t xml:space="preserve"> тысяч рублей сроком на 1 год);</w:t>
      </w:r>
    </w:p>
    <w:p w14:paraId="1FF1D832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материальной помощи в тяжелой жизненной ситуации (в т.ч. пожар, платная хирургическая операция, дорогостоящее лечение, в связи со смертью близких родственников);</w:t>
      </w:r>
    </w:p>
    <w:p w14:paraId="1BFFBF5F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подарков профсоюзного комитета к новому году и другим праздникам;</w:t>
      </w:r>
    </w:p>
    <w:p w14:paraId="3D5D64BF" w14:textId="77777777" w:rsidR="00606D98" w:rsidRPr="00D16CD0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возможность получения по представлению профсоюзной организации наград, дающих право на получение звания «Ветеран труда Свердловской области», «Ветеран труда РФ»;</w:t>
      </w:r>
    </w:p>
    <w:p w14:paraId="511D1C75" w14:textId="77777777" w:rsidR="00606D98" w:rsidRDefault="00606D98" w:rsidP="00606D98">
      <w:pPr>
        <w:ind w:firstLine="709"/>
        <w:jc w:val="both"/>
        <w:rPr>
          <w:lang w:eastAsia="ru-RU"/>
        </w:rPr>
      </w:pPr>
      <w:r w:rsidRPr="00D16CD0">
        <w:rPr>
          <w:lang w:eastAsia="ru-RU"/>
        </w:rPr>
        <w:t>- право на получение профсоюзных грамот, знаков отличия, ценных подарков</w:t>
      </w:r>
      <w:r>
        <w:rPr>
          <w:lang w:eastAsia="ru-RU"/>
        </w:rPr>
        <w:t>;</w:t>
      </w:r>
    </w:p>
    <w:p w14:paraId="3DA6E3B9" w14:textId="0F90A4D8" w:rsidR="00606D98" w:rsidRPr="00606D98" w:rsidRDefault="006A621C" w:rsidP="006A621C">
      <w:pPr>
        <w:ind w:firstLine="709"/>
        <w:jc w:val="both"/>
        <w:rPr>
          <w:lang w:eastAsia="ru-RU"/>
        </w:rPr>
      </w:pPr>
      <w:r>
        <w:rPr>
          <w:rFonts w:eastAsia="Times New Roman" w:cs="Times New Roman"/>
          <w:b/>
          <w:bCs/>
          <w:color w:val="353434"/>
          <w:lang w:eastAsia="ru-RU"/>
        </w:rPr>
        <w:t>П</w:t>
      </w:r>
      <w:r w:rsidR="00606D98" w:rsidRPr="00606D98">
        <w:rPr>
          <w:rFonts w:eastAsia="Times New Roman" w:cs="Times New Roman"/>
          <w:b/>
          <w:bCs/>
          <w:color w:val="353434"/>
          <w:lang w:eastAsia="ru-RU"/>
        </w:rPr>
        <w:t>раво на бесплатную правовую</w:t>
      </w:r>
      <w:r w:rsidR="00606D98">
        <w:rPr>
          <w:rFonts w:eastAsia="Times New Roman" w:cs="Times New Roman"/>
          <w:b/>
          <w:bCs/>
          <w:color w:val="353434"/>
          <w:lang w:eastAsia="ru-RU"/>
        </w:rPr>
        <w:t xml:space="preserve"> </w:t>
      </w:r>
      <w:r w:rsidR="00606D98" w:rsidRPr="00606D98">
        <w:rPr>
          <w:rFonts w:eastAsia="Times New Roman" w:cs="Times New Roman"/>
          <w:b/>
          <w:bCs/>
          <w:color w:val="353434"/>
          <w:lang w:eastAsia="ru-RU"/>
        </w:rPr>
        <w:t>помощь, защиту прав и интересов членов Профсоюза по вопросам трудового права:</w:t>
      </w:r>
    </w:p>
    <w:p w14:paraId="467B12BD" w14:textId="77777777" w:rsidR="00606D98" w:rsidRPr="00606D98" w:rsidRDefault="00606D98" w:rsidP="006A621C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353434"/>
          <w:lang w:eastAsia="ru-RU"/>
        </w:rPr>
      </w:pPr>
      <w:r w:rsidRPr="00606D98">
        <w:rPr>
          <w:rFonts w:eastAsia="Times New Roman" w:cs="Times New Roman"/>
          <w:color w:val="353434"/>
          <w:lang w:eastAsia="ru-RU"/>
        </w:rPr>
        <w:t>-неправильное начисление заработной платы, ущемление права на дополнительные выплаты;</w:t>
      </w:r>
    </w:p>
    <w:p w14:paraId="7A8AB107" w14:textId="77777777" w:rsidR="00606D98" w:rsidRPr="00606D98" w:rsidRDefault="00606D98" w:rsidP="006A621C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353434"/>
          <w:lang w:eastAsia="ru-RU"/>
        </w:rPr>
      </w:pPr>
      <w:r w:rsidRPr="00606D98">
        <w:rPr>
          <w:rFonts w:eastAsia="Times New Roman" w:cs="Times New Roman"/>
          <w:color w:val="353434"/>
          <w:lang w:eastAsia="ru-RU"/>
        </w:rPr>
        <w:lastRenderedPageBreak/>
        <w:t>-нарушение правил распределения и сохранения педагогической нагрузки;</w:t>
      </w:r>
    </w:p>
    <w:p w14:paraId="35B6479D" w14:textId="77777777" w:rsidR="00606D98" w:rsidRPr="00606D98" w:rsidRDefault="00606D98" w:rsidP="006A621C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353434"/>
          <w:lang w:eastAsia="ru-RU"/>
        </w:rPr>
      </w:pPr>
      <w:r w:rsidRPr="00606D98">
        <w:rPr>
          <w:rFonts w:eastAsia="Times New Roman" w:cs="Times New Roman"/>
          <w:color w:val="353434"/>
          <w:lang w:eastAsia="ru-RU"/>
        </w:rPr>
        <w:t>-нарушение права на отдых, порядка предоставления выходных дней, предоставления основных и дополнительных отпусков;</w:t>
      </w:r>
    </w:p>
    <w:p w14:paraId="2CE6256F" w14:textId="77777777" w:rsidR="00606D98" w:rsidRPr="00606D98" w:rsidRDefault="00606D98" w:rsidP="006A621C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353434"/>
          <w:lang w:eastAsia="ru-RU"/>
        </w:rPr>
      </w:pPr>
      <w:r w:rsidRPr="00606D98">
        <w:rPr>
          <w:rFonts w:eastAsia="Times New Roman" w:cs="Times New Roman"/>
          <w:color w:val="353434"/>
          <w:lang w:eastAsia="ru-RU"/>
        </w:rPr>
        <w:t>-несоблюдение порядка сокращения численности и штата работников;</w:t>
      </w:r>
    </w:p>
    <w:p w14:paraId="1436CD2C" w14:textId="15D0A619" w:rsidR="00606D98" w:rsidRPr="00606D98" w:rsidRDefault="00606D98" w:rsidP="006A621C">
      <w:pPr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353434"/>
          <w:lang w:eastAsia="ru-RU"/>
        </w:rPr>
      </w:pPr>
      <w:r w:rsidRPr="00606D98">
        <w:rPr>
          <w:rFonts w:eastAsia="Times New Roman" w:cs="Times New Roman"/>
          <w:color w:val="353434"/>
          <w:lang w:eastAsia="ru-RU"/>
        </w:rPr>
        <w:t>-другие случаи нарушения</w:t>
      </w:r>
      <w:r w:rsidR="006A621C">
        <w:rPr>
          <w:rFonts w:eastAsia="Times New Roman" w:cs="Times New Roman"/>
          <w:color w:val="353434"/>
          <w:lang w:eastAsia="ru-RU"/>
        </w:rPr>
        <w:t xml:space="preserve"> </w:t>
      </w:r>
      <w:r w:rsidRPr="00606D98">
        <w:rPr>
          <w:rFonts w:eastAsia="Times New Roman" w:cs="Times New Roman"/>
          <w:color w:val="353434"/>
          <w:lang w:eastAsia="ru-RU"/>
        </w:rPr>
        <w:t>трудовых прав работников – членов Профсоюза.</w:t>
      </w:r>
    </w:p>
    <w:p w14:paraId="1569CD28" w14:textId="15B32CF6" w:rsidR="00606D98" w:rsidRPr="006A621C" w:rsidRDefault="006A621C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/>
          <w:color w:val="353434"/>
          <w:lang w:eastAsia="ru-RU"/>
        </w:rPr>
        <w:t>П</w:t>
      </w:r>
      <w:r w:rsidR="00606D98" w:rsidRPr="006A621C">
        <w:rPr>
          <w:rFonts w:eastAsia="Times New Roman" w:cs="Times New Roman"/>
          <w:b/>
          <w:color w:val="353434"/>
          <w:lang w:eastAsia="ru-RU"/>
        </w:rPr>
        <w:t>раво</w:t>
      </w:r>
      <w:r w:rsidR="00606D98" w:rsidRPr="006A621C">
        <w:rPr>
          <w:rFonts w:eastAsia="Times New Roman" w:cs="Times New Roman"/>
          <w:bCs/>
          <w:color w:val="353434"/>
          <w:lang w:eastAsia="ru-RU"/>
        </w:rPr>
        <w:t xml:space="preserve"> на бесплатную правовую помощь в случаях нарушения прав членов Профсоюза </w:t>
      </w:r>
      <w:r w:rsidR="00606D98" w:rsidRPr="006A621C">
        <w:rPr>
          <w:rFonts w:eastAsia="Times New Roman" w:cs="Times New Roman"/>
          <w:b/>
          <w:color w:val="353434"/>
          <w:lang w:eastAsia="ru-RU"/>
        </w:rPr>
        <w:t>на социальную защиту и социальное обеспечение</w:t>
      </w:r>
      <w:r w:rsidR="00606D98" w:rsidRPr="006A621C">
        <w:rPr>
          <w:rFonts w:eastAsia="Times New Roman" w:cs="Times New Roman"/>
          <w:bCs/>
          <w:color w:val="353434"/>
          <w:lang w:eastAsia="ru-RU"/>
        </w:rPr>
        <w:t>, в том числе:</w:t>
      </w:r>
    </w:p>
    <w:p w14:paraId="16F0258A" w14:textId="2880622B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color w:val="353434"/>
          <w:lang w:eastAsia="ru-RU"/>
        </w:rPr>
        <w:t>отказ со стороны органов Пенсионного фонда РФ в досрочном назначении пенсии;</w:t>
      </w:r>
    </w:p>
    <w:p w14:paraId="15DCE6D8" w14:textId="6042E529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color w:val="353434"/>
          <w:lang w:eastAsia="ru-RU"/>
        </w:rPr>
        <w:t>отказ в выплате пособия по временной нетрудоспособности.</w:t>
      </w:r>
    </w:p>
    <w:p w14:paraId="5690996D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право на бесплатное сопровождение профсоюзными юристами дел в судах, в т.ч. по вопросам назначения досрочной пенсии, подготовку исковых заявлений, жалоб и других документов.</w:t>
      </w:r>
    </w:p>
    <w:p w14:paraId="045AC3D7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возможность участия в разработке, заключении и контроле выполнения отраслевого соглашения и коллективных договоров;</w:t>
      </w:r>
    </w:p>
    <w:p w14:paraId="2917CF65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возможность участия в разработке и принятии локальных нормативных актов образовательной организации (Положение об оплате труда, Положение об оказании материальной помощи, Положение о комиссии по стимулированию работников и др.);</w:t>
      </w:r>
    </w:p>
    <w:p w14:paraId="117C29B0" w14:textId="3F3AE1C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возможность участия в обсуждении и установлении дополнительных</w:t>
      </w:r>
      <w:r w:rsidR="006A621C" w:rsidRPr="006A621C">
        <w:rPr>
          <w:rFonts w:eastAsia="Times New Roman" w:cs="Times New Roman"/>
          <w:bCs/>
          <w:color w:val="353434"/>
          <w:lang w:eastAsia="ru-RU"/>
        </w:rPr>
        <w:t xml:space="preserve"> </w:t>
      </w:r>
      <w:r w:rsidRPr="006A621C">
        <w:rPr>
          <w:rFonts w:eastAsia="Times New Roman" w:cs="Times New Roman"/>
          <w:bCs/>
          <w:color w:val="353434"/>
          <w:lang w:eastAsia="ru-RU"/>
        </w:rPr>
        <w:t>к законодательству льгот и гарантий, предусмотренных соглашением и коллективными договорами;</w:t>
      </w:r>
    </w:p>
    <w:p w14:paraId="6358102A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содействие и помощь в вопросах, связанных с трудовыми правоотношениями: прием и увольнение, рабочее время и время отдыха, распределение учебной нагрузки, аттестация, оплата труда, условия и охрана труда, дисциплина труда и др.;</w:t>
      </w:r>
    </w:p>
    <w:p w14:paraId="4471032F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контроль профсоюзного комитета за проведением специальной оценки условий труда и установлением компенсаций за работу во вредных условиях труда;</w:t>
      </w:r>
    </w:p>
    <w:p w14:paraId="3E93F971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контроль профсоюзного комитета за соблюдением порядка аттестации и организации повышения квалификации;</w:t>
      </w:r>
    </w:p>
    <w:p w14:paraId="4DD535F2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помощь профсоюзного комитета по созданию комфортных и безопасных условий труда на рабочем месте через Соглашение по охране труда;</w:t>
      </w:r>
    </w:p>
    <w:p w14:paraId="07837336" w14:textId="7777777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защиту при расследовании несчастных случаев на производстве, профессиональных заболеваний, в вопросах возмещения вреда, причиненного здоровью на рабочем месте;</w:t>
      </w:r>
    </w:p>
    <w:p w14:paraId="58E7A07A" w14:textId="332572E7" w:rsidR="00606D98" w:rsidRPr="006A621C" w:rsidRDefault="00606D98" w:rsidP="006A621C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540"/>
        </w:tabs>
        <w:suppressAutoHyphens w:val="0"/>
        <w:jc w:val="both"/>
        <w:rPr>
          <w:rFonts w:eastAsia="Times New Roman" w:cs="Times New Roman"/>
          <w:color w:val="353434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своевременное, оперативное информирование об актуальных событиях в отрасли, получение компетентных, профессиональных комментариев к важным документам;</w:t>
      </w:r>
    </w:p>
    <w:p w14:paraId="49045B8F" w14:textId="04A21E2E" w:rsidR="00606D98" w:rsidRPr="006A621C" w:rsidRDefault="00606D98" w:rsidP="006A621C">
      <w:pPr>
        <w:pStyle w:val="a3"/>
        <w:numPr>
          <w:ilvl w:val="0"/>
          <w:numId w:val="4"/>
        </w:numPr>
        <w:suppressAutoHyphens w:val="0"/>
        <w:rPr>
          <w:rFonts w:ascii="Calibri" w:eastAsia="Times New Roman" w:hAnsi="Calibri" w:cs="Times New Roman"/>
          <w:lang w:eastAsia="ru-RU"/>
        </w:rPr>
      </w:pPr>
      <w:r w:rsidRPr="006A621C">
        <w:rPr>
          <w:rFonts w:eastAsia="Times New Roman" w:cs="Times New Roman"/>
          <w:bCs/>
          <w:color w:val="353434"/>
          <w:lang w:eastAsia="ru-RU"/>
        </w:rPr>
        <w:t>доступ к ресурсу развития своей общественной активности, органи</w:t>
      </w:r>
      <w:r w:rsidRPr="006A621C">
        <w:rPr>
          <w:rFonts w:eastAsia="Times New Roman" w:cs="Times New Roman"/>
          <w:bCs/>
          <w:color w:val="353434"/>
          <w:lang w:eastAsia="ru-RU"/>
        </w:rPr>
        <w:softHyphen/>
        <w:t>заторских и управленческих способностей</w:t>
      </w:r>
      <w:r w:rsidR="006A621C">
        <w:rPr>
          <w:rFonts w:eastAsia="Times New Roman" w:cs="Times New Roman"/>
          <w:bCs/>
          <w:color w:val="353434"/>
          <w:lang w:eastAsia="ru-RU"/>
        </w:rPr>
        <w:t>.</w:t>
      </w:r>
    </w:p>
    <w:p w14:paraId="0B5DB3A2" w14:textId="77777777" w:rsidR="008422DE" w:rsidRDefault="008422DE"/>
    <w:sectPr w:rsidR="008422DE" w:rsidSect="0014106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200DE"/>
    <w:multiLevelType w:val="multilevel"/>
    <w:tmpl w:val="0C2E9ADC"/>
    <w:lvl w:ilvl="0">
      <w:start w:val="1"/>
      <w:numFmt w:val="bullet"/>
      <w:lvlText w:val="o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306C5569"/>
    <w:multiLevelType w:val="multilevel"/>
    <w:tmpl w:val="AF141FEA"/>
    <w:lvl w:ilvl="0">
      <w:start w:val="1"/>
      <w:numFmt w:val="bullet"/>
      <w:lvlText w:val="o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416A44E6"/>
    <w:multiLevelType w:val="hybridMultilevel"/>
    <w:tmpl w:val="C4F44842"/>
    <w:lvl w:ilvl="0" w:tplc="EFCAC4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E1DC3"/>
    <w:multiLevelType w:val="multilevel"/>
    <w:tmpl w:val="F9306090"/>
    <w:lvl w:ilvl="0">
      <w:start w:val="1"/>
      <w:numFmt w:val="bullet"/>
      <w:lvlText w:val="o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98"/>
    <w:rsid w:val="00606D98"/>
    <w:rsid w:val="006A621C"/>
    <w:rsid w:val="008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37349"/>
  <w15:chartTrackingRefBased/>
  <w15:docId w15:val="{7DDDD242-5519-4B99-82A1-9FBE00C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98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2026-02-10T11:14:00Z</dcterms:created>
  <dcterms:modified xsi:type="dcterms:W3CDTF">2026-02-10T11:47:00Z</dcterms:modified>
</cp:coreProperties>
</file>